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0C42" w:rsidRPr="00284C8D" w:rsidRDefault="00550C42" w:rsidP="00550C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ИЗВЕЩЕНИЕ О ЗАКУПКЕ</w:t>
      </w:r>
    </w:p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29389D" w:rsidRDefault="00121130" w:rsidP="00676A5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«Алмазик»,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678170, Республика Саха (Якутия), г. Мирный, ул. Ленина д. 14 «А»</w:t>
      </w:r>
      <w:r w:rsidR="0029389D" w:rsidRPr="0029389D"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№111, тел: 8(41136) 9-06-80, электронный адрес: </w:t>
      </w:r>
      <w:proofErr w:type="gram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FrankNV@anodo.ru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проводит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открытую закупочную процедуру 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проведения тендера 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поставку продуктов питания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филиалы детские сады АН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в </w:t>
      </w:r>
      <w:proofErr w:type="spellStart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70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="00B70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йхал</w:t>
      </w:r>
      <w:proofErr w:type="spellEnd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согласно спецификации. </w:t>
      </w:r>
    </w:p>
    <w:p w:rsidR="00550C42" w:rsidRPr="00284C8D" w:rsidRDefault="00550C42" w:rsidP="00676A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Информация о закупочной процедуре: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начала и окончания </w:t>
      </w:r>
      <w:r w:rsidR="00B70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 заявок с 19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.11.2014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B70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26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.11.2014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предоставления заявок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заявок осущес</w:t>
      </w:r>
      <w:r w:rsidR="00B70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твляется с 19.11.2014 года по 26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.11.2014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приема заявок:</w:t>
      </w:r>
      <w:r w:rsidR="00676A56" w:rsidRPr="00676A56">
        <w:t xml:space="preserve">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ул.Ленина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кабинет №111 тел: 8(41136) 9-06-80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Адрес: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678170, </w:t>
      </w:r>
      <w:proofErr w:type="spell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</w:t>
      </w:r>
      <w:r w:rsidR="00676A56" w:rsidRPr="00676A56"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Ленина д. 14 «А»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Контактное лицо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Франк Николай Викторович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адрес 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FrankNV@anodo.ru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Требуемые сроки поставки (выполнения работ, услуг):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Поставка продуктов питания  производится еже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дневно за исключением выходных и праздничных дней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фактическим заяв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01.0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1.2015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по 31.12.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2015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включительно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3C6862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поставки товара (выполнения работ, оказания услуг):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Доставка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продуктов питания   в адрес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вляется транспортом</w:t>
      </w:r>
      <w:r w:rsidR="003C6862" w:rsidRPr="003C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поставщика со складских помещений поставщика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Обязательные (желательные) условия поста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вки (выполнения работ, услуг): </w:t>
      </w:r>
      <w:r w:rsidR="008164FB" w:rsidRPr="008164FB">
        <w:t xml:space="preserve">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поставляемых товаров должно соответствовать государственным стандарт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 и подтверждаться документами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удостоверяющими качество и безопасность продуктов питания  в соответствии с действующим законодательством РФ: государственными сертификатами установленного образца, декларациями о соответствии, удостоверениями о качестве продук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ции, ветеринарными справками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т.д.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Наличие программы санитарного производственного лабораторного контроля 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организации поставщика в </w:t>
      </w:r>
      <w:proofErr w:type="spellStart"/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складских помещений</w:t>
      </w:r>
      <w:r w:rsidR="00EE5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хранения продуктов питания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F3378B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Предпочтительная форма оплаты: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за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поставленные товары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</w:t>
      </w:r>
      <w:r w:rsidR="008164FB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ценам, указанным в </w:t>
      </w:r>
      <w:r w:rsidR="00937B71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спецификации </w:t>
      </w:r>
      <w:r w:rsidR="008164FB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заключенному договору ежемесячно, в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течение 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="00CD7192" w:rsidRP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за фактически проданные  товары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согласно </w:t>
      </w:r>
      <w:r w:rsidR="008164FB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предоставленн</w:t>
      </w:r>
      <w:r w:rsidR="00BC4326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="008164FB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CD7192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поставщиком счета, </w:t>
      </w:r>
      <w:proofErr w:type="gramStart"/>
      <w:r w:rsidR="006829EF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счет-фактуры</w:t>
      </w:r>
      <w:proofErr w:type="gramEnd"/>
      <w:r w:rsidR="008164FB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товарной накладной.</w:t>
      </w:r>
      <w:r w:rsidR="00CD7192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B7034C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highlight w:val="yellow"/>
          <w:lang w:eastAsia="ru-RU"/>
        </w:rPr>
      </w:pPr>
      <w:bookmarkStart w:id="0" w:name="_GoBack"/>
      <w:bookmarkEnd w:id="0"/>
      <w:r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начальной (максимал</w:t>
      </w:r>
      <w:r w:rsidR="00CD7192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ьной) цене договора: </w:t>
      </w:r>
      <w:r w:rsidR="003C6862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</w:t>
      </w:r>
      <w:r w:rsidR="00B7034C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3C6862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292B86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923508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000,00 (</w:t>
      </w:r>
      <w:r w:rsidR="003C6862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двадцать</w:t>
      </w:r>
      <w:r w:rsidR="003C6862" w:rsidRPr="00B70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шесть </w:t>
      </w:r>
      <w:r w:rsidR="00292B86" w:rsidRPr="00B70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миллионов </w:t>
      </w:r>
      <w:r w:rsidR="00B7034C" w:rsidRPr="00B70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четыреста тысяч </w:t>
      </w:r>
      <w:r w:rsidR="00CD7192" w:rsidRPr="00B70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="00923508" w:rsidRPr="00B70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 копеек</w:t>
      </w:r>
      <w:r w:rsidR="00CD7192" w:rsidRPr="00B70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B70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месте, времени и способе проведения процедуры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оглашения поступивших заявок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одведение итогов закупки будет проведено в составе тендерной комисси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АН</w:t>
      </w:r>
      <w:r w:rsidR="00663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B70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28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.11.2014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17:00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. </w:t>
      </w:r>
    </w:p>
    <w:p w:rsidR="00923508" w:rsidRPr="00923508" w:rsidRDefault="00550C42" w:rsidP="00937B7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 дата рассмотрения предложений участников закупк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 подведения итогов закупки: р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ассмотрение поступивших коммерческих предложений будет проведено в составе тендерной комиссии 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663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B70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28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.11.2014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16-00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</w:t>
      </w:r>
      <w:r w:rsidR="00923508" w:rsidRPr="009235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923508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550C42"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по оформлению заявки на участие в закупочной процедуре: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закупочных процедур обязан представить Заявку на участие в закупочной процедуре в сроки, указанные в п.1 раздела «Информация о закупочной процедуре», в письменном виде на русском языке за подписью руководителя (либо заместителя) Вашего предприятия с обязательным указанием цены и качества предлагаемой к поставке продукции (выполнению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работ, услуг), формы оплаты и сроков поставки продукции (выполнения работ, услуг), стоимости тары, транспортных и иных расходов. Из текста заявки должно ясно следовать, что поданная вами заявка на участие является принятием (акцептом) всех условий данной закупки, указанных в извещении о закупке и документации о закупке, в том числе согласием исполнять обязанности Участника закупочных процедур.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Одновременно с отправлением в наш адрес заявки на участие в закупочной процедуре просим заполнить и представить заполненную Анкету участника, которая является неотъемлемой частью настоящего извещения (форма анкеты прилагается) и следующие документы: 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 закупке,  предусматривающей  оплату по факту поставки: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нотариально заверенные  копии  учредительных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выписку из Единого государственного реестра юридических лиц (либо заверенную копию), содержащую сведения об Участнике закупочных процедур и выданную налоговым органом не ранее чем за один месяц до предоставления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постановке Участника закупочных процедур на учет в налоговом органе;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присвоении Участнику закупочных процедур Основного государственного регистрационного номера (ОГРН);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заверенные копии документов, подтверждающих специальную правоспособность Участника закупочных процедур (лицензия; разрешение; выданное саморегулируемой организацией свидетельство  о допуске к выполнению определенных  работ и др.);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надлежащим образом заверенную копию решения компетентных органов управления Участника закупочных процедур (в соответствии с уставом и требованиями действующего законодательства) о назначении на должность лица, имеющего  право  действовать от его имени без доверенности;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доверенности работника Участника закупочных процедур на совершение сделок, заверенную нотариально либо руководителем, выдавшим эту доверенность, и печатью организации (с указанием даты заверения).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закупке, предусматривающей предоплату, дополнительно к вышеперечисленным документам, предоставляются: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бухгалтерский баланс Участника закупочных процедур на последнюю дату отчетного периода и за прошедший календарный год с отметкой налогового органа;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 сверки с налоговым органом о задолженности по уплате налогов за последний отчетный  период;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справку о балансовой стоимости активов (для определения крупности сделки в соответствии с законодательством).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предусмотренные п.2.1. и 2.2. необходимо представить в </w:t>
      </w:r>
      <w:proofErr w:type="spellStart"/>
      <w:proofErr w:type="gram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запечатанном непрозрачном конверте с указанием на лицевой стороне следующих данных: название компании отправителя и контактное лицо, либо в едином файле в формате PDF-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Adobe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Acrobat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 электронной почте на указанный выше электронный адрес </w:t>
      </w:r>
      <w:r w:rsidR="007A41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7A4190" w:rsidRPr="00AB1ABE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отсутствии возможности представить нотариально заверенные копии вышеперечисленных документов предоставляются копии данных документов, заверенные полномочным  работником Участника, с целью предварительной оценки заявки Участника. </w:t>
      </w:r>
    </w:p>
    <w:p w:rsidR="00550C42" w:rsidRPr="00284C8D" w:rsidRDefault="00550C42" w:rsidP="00937B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участникам закупки и закупаемой продукции, иные требования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(критерии), при соответствии которым (одному или более) поставщик (подрядчик, исполнитель) не допускается к участию в закупке: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Адрес регистрации контрагента (на момент проведения проверки) является адресом «массовой» регистрации (т.е. по нему зарегистрировано 10 и более юридических лиц), кроме центров развития предпринимательства г. Москвы;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контрагента является вымышленным (не существует);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являющееся руководителем юридического лица – контрагента имеет действующую дисквалификацию;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контрагента есть задолженность по уплате основных налогов (НДС и налог на прибыль при обычной системе налогообложения или единый налог – при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спецрежиме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размер которой превышает двадцать пять процентов балансовой стоимости активов контрагента по данным бухгалтерской отчетности за последний завершенный отчетный период.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контрагента приостановлена в порядке, предусмотренном Кодексом Российской Федерации об административных правонарушениях (на день подачи заявки на участие в конкурсе или аукционе).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Контрагент допускал нарушение договорных обязательств и не удовлетворил добровольно претензию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требованиях к закупаемой продукции, а также иных требованиях содержится в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техническом задании и спецификации к договору</w:t>
      </w:r>
      <w:proofErr w:type="gramStart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участника должно содержать информацию и документы, необходимые заказчику для оценки степени соответствия участника и предлагаемой им продукции требованиям, изложенным в настоящей документации.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Правовой статус Участника и Организатора закупки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Участник закупочных процедур  вправе: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исчерпывающую информацию по условиям и порядку проведения закупок, за исключением информации, носящий конфиденциальный характер или составляющую коммерческую тайну;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изменять, дополнять или отзывать свою заявку до истечения срока приема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обращаться к Организатору закупки с вопросами о разъяснении настоящей документации (вопросы могут быть направлены Организатору, начиная со дня начала приема заявок, но не позднее, чем за 5 дней до окончания приема заявок; вопросы должны быть оформлены в виде официальных писем), а также просьбой о продлении установленного окончательного срока подачи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краткую информацию о причинах отклонения и (или) проигрыша своего предложения.  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Организатор закупки вправе: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отказаться от всех полученных предложений по любой причине или прекратить закупочную процедуру в любой момент, не неся при этом никакой ответственности перед Участниками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продлить срок подачи Заявок на участие в любой процедуре в любое время до истечения первоначально объявленного срока;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вернуть Заявку, поступившую после указанного срока в п.1 раздела «Информация о закупочной процедуре», направившему её Участнику;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требовать от Участников закупочной процедуры документального подтверждения соответствия продукции, процессов ее производства,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хранения, перевозки и др., проведенного на основании действующего законодательства о техническом регулировании;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запросить Участников данной закупки представить разъяснения или дополнения их предложений, в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представления отсутствующих документов, при этом организатор не вправе запрашивать разъяснения или требовать документы, меняющие суть предложения;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предварительного рассмотрения поступивших заявок предложить всем Участникам данной закупки пересмотреть свои предложения с целью  их изменения на более выгодные предложения для Организатора закупки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заявок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заявок на участие в конкурентной закупочной процедуре будет осуществляться Тендерной комисси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от степени выгодности для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предложений заинтересованных поставщиков по следующим основным критериям: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требуемые заказчику технические и эксплуатационные качества продукции (работ, услуг),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оптимальная цена заявки с учетом преимуществ (соотношение – цена/качество); </w:t>
      </w:r>
    </w:p>
    <w:p w:rsidR="00550C42" w:rsidRPr="00284C8D" w:rsidRDefault="00292B86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предпочтительные для 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форма оплаты и порядок расчетов;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предоставление гарантий на закупаемую продукцию, результаты выполненных работ, услуг;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необходимый заказчику объем продукции (работ,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сроки поставки продукции (предоставления 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лицензий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(если таковые требуются при выполнении работ, услуг или поставки продукции);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положительного опыта сотрудничества с Участником закупочной процедуры по исполнению аналогичных договоров, обязательств;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рассмотрении заявок на участие в закупочных процедурах, при прочих равных условиях коммерческих предложений, приоритет будет отдаваться производителям закупаемой продукции, или их дилерам, дистрибьюторам;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предоставление  и соответствие документов, перечисленных в разделе 2 «Требования по оформлению заявки на участие в закупочной процедуре», требованиям настоящего Извещения о закупке.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Дополнительная информация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Ваша заявка на участие в конкурентной закупочной процедуре будет рассма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триваться как оферта, однако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оставляет за собой право направить любому или нескольким участникам закупочной процедуры встречные оферты, или пригласить всех участников к переговорам для поиска взаимоприемлемых условий закупки или применить иные процедуры закупки (переторжка,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редукцион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тендер)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В случае признания Вашей заявки на участие в закупочной процедуре выигравшей, Вам будет направлено письменное  уведомление с результатами проведенной закупочной процедуры. </w:t>
      </w:r>
    </w:p>
    <w:p w:rsidR="00550C42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Настоящая закупка регламентиру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внутренними документами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и не является конкурсом (торгами) в качестве указанном в ГК РФ</w:t>
      </w:r>
      <w:proofErr w:type="gram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4190" w:rsidRPr="00284C8D" w:rsidRDefault="007A4190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C5E" w:rsidRPr="002508E2" w:rsidRDefault="00550C42" w:rsidP="002E7C5E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Приложения</w:t>
      </w:r>
    </w:p>
    <w:p w:rsidR="007A4190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спецификация продуктов питания.</w:t>
      </w:r>
    </w:p>
    <w:p w:rsidR="001B0E17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проект договора.</w:t>
      </w:r>
    </w:p>
    <w:p w:rsidR="006C6710" w:rsidRPr="007A4190" w:rsidRDefault="002E7C5E" w:rsidP="006C671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анкета участника.</w:t>
      </w:r>
    </w:p>
    <w:p w:rsidR="00F84A81" w:rsidRPr="006C6710" w:rsidRDefault="006C6710">
      <w:pPr>
        <w:rPr>
          <w:rFonts w:ascii="Times New Roman" w:hAnsi="Times New Roman" w:cs="Times New Roman"/>
          <w:sz w:val="18"/>
          <w:szCs w:val="18"/>
        </w:rPr>
      </w:pPr>
      <w:r w:rsidRPr="006C6710">
        <w:rPr>
          <w:rFonts w:ascii="Times New Roman" w:hAnsi="Times New Roman" w:cs="Times New Roman"/>
          <w:sz w:val="24"/>
          <w:szCs w:val="24"/>
        </w:rPr>
        <w:t xml:space="preserve">Председатель Тендерной комиссии </w:t>
      </w:r>
      <w:r w:rsidRPr="006C6710">
        <w:rPr>
          <w:rFonts w:ascii="Times New Roman" w:hAnsi="Times New Roman" w:cs="Times New Roman"/>
          <w:sz w:val="24"/>
          <w:szCs w:val="24"/>
        </w:rPr>
        <w:tab/>
        <w:t xml:space="preserve">  _____________________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Сысоев А.В.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Pr="006C671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6C6710">
        <w:rPr>
          <w:rFonts w:ascii="Times New Roman" w:hAnsi="Times New Roman" w:cs="Times New Roman"/>
          <w:sz w:val="18"/>
          <w:szCs w:val="18"/>
        </w:rPr>
        <w:t xml:space="preserve">( </w:t>
      </w:r>
      <w:proofErr w:type="gramEnd"/>
      <w:r w:rsidRPr="006C6710">
        <w:rPr>
          <w:rFonts w:ascii="Times New Roman" w:hAnsi="Times New Roman" w:cs="Times New Roman"/>
          <w:sz w:val="18"/>
          <w:szCs w:val="18"/>
        </w:rPr>
        <w:t>ФИО)</w:t>
      </w:r>
    </w:p>
    <w:sectPr w:rsidR="00F84A81" w:rsidRPr="006C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ED1"/>
    <w:multiLevelType w:val="multilevel"/>
    <w:tmpl w:val="D048F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">
    <w:nsid w:val="40984366"/>
    <w:multiLevelType w:val="hybridMultilevel"/>
    <w:tmpl w:val="F5AC5FE8"/>
    <w:lvl w:ilvl="0" w:tplc="9D22C0CA">
      <w:start w:val="1"/>
      <w:numFmt w:val="decimal"/>
      <w:lvlText w:val="%1)"/>
      <w:lvlJc w:val="left"/>
      <w:pPr>
        <w:ind w:left="644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6A3F"/>
    <w:multiLevelType w:val="hybridMultilevel"/>
    <w:tmpl w:val="669E11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9E64CBF"/>
    <w:multiLevelType w:val="hybridMultilevel"/>
    <w:tmpl w:val="2F041FF4"/>
    <w:lvl w:ilvl="0" w:tplc="576E6B36">
      <w:start w:val="1"/>
      <w:numFmt w:val="decimal"/>
      <w:lvlText w:val="%1."/>
      <w:lvlJc w:val="left"/>
      <w:pPr>
        <w:ind w:left="720" w:hanging="360"/>
      </w:pPr>
      <w:rPr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42"/>
    <w:rsid w:val="00121130"/>
    <w:rsid w:val="001B0E17"/>
    <w:rsid w:val="002508E2"/>
    <w:rsid w:val="00292B86"/>
    <w:rsid w:val="0029389D"/>
    <w:rsid w:val="002E7C5E"/>
    <w:rsid w:val="003C6862"/>
    <w:rsid w:val="00550C42"/>
    <w:rsid w:val="00555116"/>
    <w:rsid w:val="00663E58"/>
    <w:rsid w:val="00676A56"/>
    <w:rsid w:val="006829EF"/>
    <w:rsid w:val="006C6710"/>
    <w:rsid w:val="007476F2"/>
    <w:rsid w:val="007A4190"/>
    <w:rsid w:val="008164FB"/>
    <w:rsid w:val="00923508"/>
    <w:rsid w:val="009236DE"/>
    <w:rsid w:val="00937B71"/>
    <w:rsid w:val="00AB1ABE"/>
    <w:rsid w:val="00B7034C"/>
    <w:rsid w:val="00B72BD7"/>
    <w:rsid w:val="00BC4326"/>
    <w:rsid w:val="00CD7192"/>
    <w:rsid w:val="00EE5914"/>
    <w:rsid w:val="00F3378B"/>
    <w:rsid w:val="00F345F3"/>
    <w:rsid w:val="00F8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3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37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3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37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1793</Words>
  <Characters>10223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Франк Николай Викторович</dc:creator>
  <cp:lastModifiedBy>Франк Николай Викторович</cp:lastModifiedBy>
  <cp:revision>20</cp:revision>
  <cp:lastPrinted>2014-11-12T06:29:00Z</cp:lastPrinted>
  <dcterms:created xsi:type="dcterms:W3CDTF">2013-11-24T05:09:00Z</dcterms:created>
  <dcterms:modified xsi:type="dcterms:W3CDTF">2014-11-12T06:31:00Z</dcterms:modified>
</cp:coreProperties>
</file>